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6E98" w14:textId="77777777" w:rsidR="004D6E84" w:rsidRPr="00727374" w:rsidRDefault="00297EF1" w:rsidP="00297EF1">
      <w:pPr>
        <w:spacing w:after="0" w:line="240" w:lineRule="auto"/>
        <w:jc w:val="center"/>
        <w:rPr>
          <w:rFonts w:ascii="Franklin Gothic Medium" w:hAnsi="Franklin Gothic Medium"/>
          <w:sz w:val="24"/>
          <w:szCs w:val="24"/>
        </w:rPr>
      </w:pPr>
      <w:r w:rsidRPr="00727374">
        <w:rPr>
          <w:rFonts w:ascii="Franklin Gothic Medium" w:hAnsi="Franklin Gothic Medium"/>
          <w:sz w:val="24"/>
          <w:szCs w:val="24"/>
        </w:rPr>
        <w:t>Mississippi State University</w:t>
      </w:r>
    </w:p>
    <w:p w14:paraId="72C06B39" w14:textId="348328FD" w:rsidR="00297EF1" w:rsidRDefault="00297EF1" w:rsidP="00297EF1">
      <w:pPr>
        <w:spacing w:after="0" w:line="240" w:lineRule="auto"/>
        <w:jc w:val="center"/>
        <w:rPr>
          <w:rFonts w:ascii="Franklin Gothic Medium" w:hAnsi="Franklin Gothic Medium"/>
          <w:sz w:val="24"/>
          <w:szCs w:val="24"/>
        </w:rPr>
      </w:pPr>
      <w:r w:rsidRPr="00727374">
        <w:rPr>
          <w:rFonts w:ascii="Franklin Gothic Medium" w:hAnsi="Franklin Gothic Medium"/>
          <w:sz w:val="24"/>
          <w:szCs w:val="24"/>
        </w:rPr>
        <w:t xml:space="preserve">Office of </w:t>
      </w:r>
      <w:r w:rsidR="00D411DA">
        <w:rPr>
          <w:rFonts w:ascii="Franklin Gothic Medium" w:hAnsi="Franklin Gothic Medium"/>
          <w:sz w:val="24"/>
          <w:szCs w:val="24"/>
        </w:rPr>
        <w:t>Civil Rights Compliance</w:t>
      </w:r>
    </w:p>
    <w:p w14:paraId="5ADE57C6" w14:textId="77777777" w:rsidR="006D33DA" w:rsidRPr="00727374" w:rsidRDefault="006D33DA" w:rsidP="00297EF1">
      <w:pPr>
        <w:spacing w:after="0" w:line="240" w:lineRule="auto"/>
        <w:jc w:val="center"/>
        <w:rPr>
          <w:rFonts w:ascii="Franklin Gothic Medium" w:hAnsi="Franklin Gothic Medium"/>
          <w:sz w:val="24"/>
          <w:szCs w:val="24"/>
        </w:rPr>
      </w:pPr>
    </w:p>
    <w:p w14:paraId="437758DC" w14:textId="2EB64DA2" w:rsidR="005A2E3D" w:rsidRDefault="00C634FF" w:rsidP="00192BE6">
      <w:pPr>
        <w:jc w:val="center"/>
        <w:rPr>
          <w:rFonts w:ascii="Franklin Gothic Medium" w:hAnsi="Franklin Gothic Medium"/>
          <w:sz w:val="32"/>
          <w:szCs w:val="32"/>
        </w:rPr>
      </w:pPr>
      <w:r>
        <w:rPr>
          <w:rFonts w:ascii="Franklin Gothic Medium" w:hAnsi="Franklin Gothic Medium"/>
          <w:sz w:val="32"/>
          <w:szCs w:val="32"/>
        </w:rPr>
        <w:t>Initial Report Notification</w:t>
      </w:r>
    </w:p>
    <w:p w14:paraId="20949A1E" w14:textId="23A0F415" w:rsidR="00220D3A" w:rsidRDefault="00192BE6" w:rsidP="00220D3A">
      <w:pPr>
        <w:spacing w:after="0" w:line="240" w:lineRule="auto"/>
        <w:jc w:val="both"/>
        <w:rPr>
          <w:rFonts w:cstheme="minorHAnsi"/>
        </w:rPr>
      </w:pPr>
      <w:r>
        <w:rPr>
          <w:rFonts w:cstheme="minorHAnsi"/>
        </w:rPr>
        <w:t xml:space="preserve">This document provides certain important notifications about the University’s response to allegations of sexual misconduct. Please review it carefully. </w:t>
      </w:r>
    </w:p>
    <w:p w14:paraId="30FF67B3" w14:textId="3AFD84FA" w:rsidR="00220D3A" w:rsidRPr="00220D3A" w:rsidRDefault="00220D3A" w:rsidP="00220D3A">
      <w:pPr>
        <w:spacing w:after="0" w:line="240" w:lineRule="auto"/>
        <w:jc w:val="both"/>
        <w:rPr>
          <w:rFonts w:cstheme="minorHAnsi"/>
        </w:rPr>
      </w:pPr>
      <w:r w:rsidRPr="00006D83">
        <w:rPr>
          <w:b/>
          <w:noProof/>
        </w:rPr>
        <mc:AlternateContent>
          <mc:Choice Requires="wps">
            <w:drawing>
              <wp:anchor distT="45720" distB="45720" distL="114300" distR="114300" simplePos="0" relativeHeight="251681792" behindDoc="0" locked="0" layoutInCell="1" allowOverlap="1" wp14:anchorId="2AE350CD" wp14:editId="6D9F841D">
                <wp:simplePos x="0" y="0"/>
                <wp:positionH relativeFrom="margin">
                  <wp:posOffset>0</wp:posOffset>
                </wp:positionH>
                <wp:positionV relativeFrom="paragraph">
                  <wp:posOffset>217170</wp:posOffset>
                </wp:positionV>
                <wp:extent cx="5924550" cy="2667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6700"/>
                        </a:xfrm>
                        <a:prstGeom prst="rect">
                          <a:avLst/>
                        </a:prstGeom>
                        <a:solidFill>
                          <a:srgbClr val="E7E6E6"/>
                        </a:solidFill>
                        <a:ln w="9525">
                          <a:solidFill>
                            <a:srgbClr val="000000"/>
                          </a:solidFill>
                          <a:miter lim="800000"/>
                          <a:headEnd/>
                          <a:tailEnd/>
                        </a:ln>
                      </wps:spPr>
                      <wps:txbx>
                        <w:txbxContent>
                          <w:p w14:paraId="513A0C7A" w14:textId="70C080EC" w:rsidR="004D6E84" w:rsidRPr="00337451" w:rsidRDefault="004D6E84" w:rsidP="00220D3A">
                            <w:pPr>
                              <w:rPr>
                                <w:b/>
                              </w:rPr>
                            </w:pPr>
                            <w:r>
                              <w:rPr>
                                <w:b/>
                              </w:rPr>
                              <w:t xml:space="preserve">Summary of Your Rights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350CD" id="_x0000_t202" coordsize="21600,21600" o:spt="202" path="m,l,21600r21600,l21600,xe">
                <v:stroke joinstyle="miter"/>
                <v:path gradientshapeok="t" o:connecttype="rect"/>
              </v:shapetype>
              <v:shape id="Text Box 2" o:spid="_x0000_s1026" type="#_x0000_t202" style="position:absolute;left:0;text-align:left;margin-left:0;margin-top:17.1pt;width:466.5pt;height:2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" fillcolor="#e7e6e6">
                <v:textbox>
                  <w:txbxContent>
                    <w:p w14:paraId="513A0C7A" w14:textId="70C080EC" w:rsidR="004D6E84" w:rsidRPr="00337451" w:rsidRDefault="004D6E84" w:rsidP="00220D3A">
                      <w:pPr>
                        <w:rPr>
                          <w:b/>
                        </w:rPr>
                      </w:pPr>
                      <w:r>
                        <w:rPr>
                          <w:b/>
                        </w:rPr>
                        <w:t xml:space="preserve">Summary of Your Rights </w:t>
                      </w:r>
                    </w:p>
                  </w:txbxContent>
                </v:textbox>
                <w10:wrap type="square" anchorx="margin"/>
              </v:shape>
            </w:pict>
          </mc:Fallback>
        </mc:AlternateContent>
      </w:r>
    </w:p>
    <w:p w14:paraId="4BB60FC0" w14:textId="77777777" w:rsidR="00B46696" w:rsidRPr="00F21C69" w:rsidRDefault="00B46696" w:rsidP="00F21C69">
      <w:pPr>
        <w:spacing w:after="0" w:line="240" w:lineRule="auto"/>
        <w:jc w:val="both"/>
        <w:rPr>
          <w:b/>
        </w:rPr>
      </w:pPr>
    </w:p>
    <w:p w14:paraId="4F7FCE92" w14:textId="323BC8EA" w:rsidR="00CF6136" w:rsidRDefault="00CF6136" w:rsidP="00CF6136">
      <w:pPr>
        <w:spacing w:after="0" w:line="240" w:lineRule="auto"/>
        <w:jc w:val="both"/>
        <w:rPr>
          <w:bCs/>
        </w:rPr>
      </w:pPr>
      <w:r>
        <w:rPr>
          <w:bCs/>
        </w:rPr>
        <w:t>If you believe you have experienced sexual misconduct and inform the University’s Title IX Coordinator:</w:t>
      </w:r>
    </w:p>
    <w:p w14:paraId="0E75C90B" w14:textId="57AE75D9" w:rsidR="00CF6136" w:rsidRDefault="00CF6136" w:rsidP="00CF6136">
      <w:pPr>
        <w:spacing w:after="0" w:line="240" w:lineRule="auto"/>
        <w:jc w:val="both"/>
        <w:rPr>
          <w:bCs/>
        </w:rPr>
      </w:pPr>
    </w:p>
    <w:p w14:paraId="47ADDDB6" w14:textId="1F961FE1" w:rsidR="00CF6136" w:rsidRDefault="00CF6136" w:rsidP="00CF6136">
      <w:pPr>
        <w:pStyle w:val="ListParagraph"/>
        <w:numPr>
          <w:ilvl w:val="0"/>
          <w:numId w:val="7"/>
        </w:numPr>
        <w:spacing w:after="0" w:line="240" w:lineRule="auto"/>
        <w:ind w:left="360"/>
        <w:jc w:val="both"/>
        <w:rPr>
          <w:bCs/>
        </w:rPr>
      </w:pPr>
      <w:r>
        <w:rPr>
          <w:bCs/>
        </w:rPr>
        <w:t>You will receive a copy of MSU’s Sexual Misconduct Policy. Please review it carefully, as it describes your options in detail. If you have questions, please contact the Title IX Coordinator.</w:t>
      </w:r>
    </w:p>
    <w:p w14:paraId="1394D8D6" w14:textId="77777777" w:rsidR="00CF6136" w:rsidRDefault="00CF6136" w:rsidP="00CF6136">
      <w:pPr>
        <w:pStyle w:val="ListParagraph"/>
        <w:spacing w:after="0" w:line="240" w:lineRule="auto"/>
        <w:ind w:left="360"/>
        <w:jc w:val="both"/>
        <w:rPr>
          <w:bCs/>
        </w:rPr>
      </w:pPr>
    </w:p>
    <w:p w14:paraId="563F2C1A" w14:textId="1E620D0E" w:rsidR="00CF6136" w:rsidRDefault="00CF6136" w:rsidP="00CF6136">
      <w:pPr>
        <w:pStyle w:val="ListParagraph"/>
        <w:numPr>
          <w:ilvl w:val="0"/>
          <w:numId w:val="7"/>
        </w:numPr>
        <w:spacing w:after="0" w:line="240" w:lineRule="auto"/>
        <w:ind w:left="360"/>
        <w:jc w:val="both"/>
        <w:rPr>
          <w:bCs/>
        </w:rPr>
      </w:pPr>
      <w:r>
        <w:rPr>
          <w:bCs/>
        </w:rPr>
        <w:t>You have the right to request s</w:t>
      </w:r>
      <w:r w:rsidRPr="00B46696">
        <w:rPr>
          <w:bCs/>
        </w:rPr>
        <w:t xml:space="preserve">upportive measures are available both to complainants and respondents. Supportive measures may include counseling, extensions of deadlines or other course-related adjustments, modifications of work or class schedules, providing an escort or other security, mutual orders mandating no contact between individuals, changes in housing or work locations, leaves of absence, monitoring of certain areas, or other similar measures. </w:t>
      </w:r>
      <w:r w:rsidR="00D4614C">
        <w:rPr>
          <w:bCs/>
        </w:rPr>
        <w:t xml:space="preserve">Supportive measures are available regardless of whether you submit a formal complaint. </w:t>
      </w:r>
      <w:r w:rsidRPr="00B46696">
        <w:rPr>
          <w:bCs/>
        </w:rPr>
        <w:t>Request for supportive measures should be communicated to the Title IX Coordinator.</w:t>
      </w:r>
    </w:p>
    <w:p w14:paraId="5294C1C5" w14:textId="77777777" w:rsidR="00CF6136" w:rsidRDefault="00CF6136" w:rsidP="00CF6136">
      <w:pPr>
        <w:pStyle w:val="ListParagraph"/>
        <w:spacing w:after="0" w:line="240" w:lineRule="auto"/>
        <w:ind w:left="360"/>
        <w:jc w:val="both"/>
        <w:rPr>
          <w:bCs/>
        </w:rPr>
      </w:pPr>
    </w:p>
    <w:p w14:paraId="5AEBF147" w14:textId="07B15CA3" w:rsidR="00CF6136" w:rsidRDefault="00CF6136" w:rsidP="00CF6136">
      <w:pPr>
        <w:pStyle w:val="ListParagraph"/>
        <w:numPr>
          <w:ilvl w:val="0"/>
          <w:numId w:val="7"/>
        </w:numPr>
        <w:spacing w:after="0" w:line="240" w:lineRule="auto"/>
        <w:ind w:left="360"/>
        <w:jc w:val="both"/>
        <w:rPr>
          <w:bCs/>
        </w:rPr>
      </w:pPr>
      <w:r>
        <w:rPr>
          <w:bCs/>
        </w:rPr>
        <w:t>You have the right to report misconduct to law enforcement. Reporting to law enforcement is independent of reporting to the University. If you need assistance reporting to law enforcement, please communicate that request to the Title IX Coordinator.</w:t>
      </w:r>
    </w:p>
    <w:p w14:paraId="1B7F9DBB" w14:textId="77777777" w:rsidR="00CF6136" w:rsidRPr="00CF6136" w:rsidRDefault="00CF6136" w:rsidP="00CF6136">
      <w:pPr>
        <w:pStyle w:val="ListParagraph"/>
        <w:rPr>
          <w:bCs/>
        </w:rPr>
      </w:pPr>
    </w:p>
    <w:p w14:paraId="176CE476" w14:textId="4C0F4918" w:rsidR="00CF6136" w:rsidRPr="00CF6136" w:rsidRDefault="00CF6136" w:rsidP="00CF6136">
      <w:pPr>
        <w:pStyle w:val="ListParagraph"/>
        <w:numPr>
          <w:ilvl w:val="0"/>
          <w:numId w:val="7"/>
        </w:numPr>
        <w:spacing w:after="0" w:line="240" w:lineRule="auto"/>
        <w:ind w:left="360"/>
        <w:jc w:val="both"/>
        <w:rPr>
          <w:bCs/>
        </w:rPr>
      </w:pPr>
      <w:r w:rsidRPr="00CF6136">
        <w:rPr>
          <w:bCs/>
        </w:rPr>
        <w:t>You have the right to file a formal complaint with the University</w:t>
      </w:r>
      <w:r>
        <w:rPr>
          <w:bCs/>
        </w:rPr>
        <w:t xml:space="preserve"> if you choose</w:t>
      </w:r>
      <w:r w:rsidRPr="00CF6136">
        <w:rPr>
          <w:bCs/>
        </w:rPr>
        <w:t xml:space="preserve">. A formal complaint is </w:t>
      </w:r>
      <w:r>
        <w:rPr>
          <w:bCs/>
        </w:rPr>
        <w:t xml:space="preserve">separate from the initial report you already have provided. If you choose to submit a formal complaint, </w:t>
      </w:r>
      <w:r w:rsidR="004D6E84">
        <w:rPr>
          <w:bCs/>
        </w:rPr>
        <w:t>MSU</w:t>
      </w:r>
      <w:r>
        <w:rPr>
          <w:bCs/>
        </w:rPr>
        <w:t xml:space="preserve"> will begin an investigation of the alleged sexual misconduct</w:t>
      </w:r>
      <w:r w:rsidR="004D6E84">
        <w:rPr>
          <w:bCs/>
        </w:rPr>
        <w:t xml:space="preserve">. The University </w:t>
      </w:r>
      <w:r>
        <w:rPr>
          <w:bCs/>
        </w:rPr>
        <w:t>will notify you and the accused party of your rights</w:t>
      </w:r>
      <w:r w:rsidR="00D4614C">
        <w:rPr>
          <w:bCs/>
        </w:rPr>
        <w:t>, including your right to an advisor</w:t>
      </w:r>
      <w:r w:rsidR="004D6E84">
        <w:rPr>
          <w:bCs/>
        </w:rPr>
        <w:t xml:space="preserve"> </w:t>
      </w:r>
      <w:r w:rsidR="00D4614C">
        <w:rPr>
          <w:bCs/>
        </w:rPr>
        <w:t xml:space="preserve">and your right to be protected against retaliation. </w:t>
      </w:r>
      <w:r>
        <w:rPr>
          <w:bCs/>
        </w:rPr>
        <w:t xml:space="preserve">If you wish to submit a formal complaint, please </w:t>
      </w:r>
      <w:r w:rsidR="00D4614C">
        <w:rPr>
          <w:bCs/>
        </w:rPr>
        <w:t>contact</w:t>
      </w:r>
      <w:r>
        <w:rPr>
          <w:bCs/>
        </w:rPr>
        <w:t xml:space="preserve"> the Title IX Coordinator.</w:t>
      </w:r>
    </w:p>
    <w:p w14:paraId="40D1DE55" w14:textId="534C9091" w:rsidR="00CF6136" w:rsidRDefault="00CF6136" w:rsidP="00CF6136">
      <w:pPr>
        <w:spacing w:after="0" w:line="240" w:lineRule="auto"/>
        <w:jc w:val="both"/>
        <w:rPr>
          <w:bCs/>
        </w:rPr>
      </w:pPr>
    </w:p>
    <w:p w14:paraId="3AA0507F" w14:textId="4161D18A" w:rsidR="00CF6136" w:rsidRPr="00CF6136" w:rsidRDefault="00CF6136" w:rsidP="00CF6136">
      <w:pPr>
        <w:spacing w:after="0" w:line="240" w:lineRule="auto"/>
        <w:jc w:val="both"/>
        <w:rPr>
          <w:b/>
        </w:rPr>
      </w:pPr>
      <w:r w:rsidRPr="00CF6136">
        <w:rPr>
          <w:bCs/>
        </w:rPr>
        <w:t>The Title IX Coordinator is Brett Harvey</w:t>
      </w:r>
      <w:r>
        <w:rPr>
          <w:bCs/>
        </w:rPr>
        <w:t>,</w:t>
      </w:r>
      <w:r w:rsidRPr="00CF6136">
        <w:rPr>
          <w:bCs/>
        </w:rPr>
        <w:t xml:space="preserve"> Director of Title IX/EEO Programs. He can be reached at 662-325-5839 or at titleix@msstate.edu. His office is located in the Office of Compliance and Risk Management at 56 Morgan Street, Mississippi State, MS 39762.</w:t>
      </w:r>
    </w:p>
    <w:p w14:paraId="418DF441" w14:textId="014A6F22" w:rsidR="0090611B" w:rsidRPr="00D4614C" w:rsidRDefault="00F21C69" w:rsidP="00D4614C">
      <w:pPr>
        <w:spacing w:after="0" w:line="240" w:lineRule="auto"/>
        <w:jc w:val="both"/>
        <w:rPr>
          <w:b/>
        </w:rPr>
      </w:pPr>
      <w:r w:rsidRPr="00006D83">
        <w:rPr>
          <w:b/>
          <w:noProof/>
        </w:rPr>
        <mc:AlternateContent>
          <mc:Choice Requires="wps">
            <w:drawing>
              <wp:anchor distT="45720" distB="45720" distL="114300" distR="114300" simplePos="0" relativeHeight="251683840" behindDoc="0" locked="0" layoutInCell="1" allowOverlap="1" wp14:anchorId="75B7F292" wp14:editId="2CE1CD7E">
                <wp:simplePos x="0" y="0"/>
                <wp:positionH relativeFrom="margin">
                  <wp:posOffset>0</wp:posOffset>
                </wp:positionH>
                <wp:positionV relativeFrom="paragraph">
                  <wp:posOffset>216535</wp:posOffset>
                </wp:positionV>
                <wp:extent cx="5924550" cy="2667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6700"/>
                        </a:xfrm>
                        <a:prstGeom prst="rect">
                          <a:avLst/>
                        </a:prstGeom>
                        <a:solidFill>
                          <a:srgbClr val="E7E6E6"/>
                        </a:solidFill>
                        <a:ln w="9525">
                          <a:solidFill>
                            <a:srgbClr val="000000"/>
                          </a:solidFill>
                          <a:miter lim="800000"/>
                          <a:headEnd/>
                          <a:tailEnd/>
                        </a:ln>
                      </wps:spPr>
                      <wps:txbx>
                        <w:txbxContent>
                          <w:p w14:paraId="4D5B500C" w14:textId="56374F82" w:rsidR="004D6E84" w:rsidRPr="00337451" w:rsidRDefault="004D6E84" w:rsidP="00F21C69">
                            <w:pPr>
                              <w:rPr>
                                <w:b/>
                              </w:rPr>
                            </w:pPr>
                            <w:r>
                              <w:rPr>
                                <w:b/>
                              </w:rPr>
                              <w:t>Acknowledgement of Receipt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7F292" id="_x0000_s1027" type="#_x0000_t202" style="position:absolute;left:0;text-align:left;margin-left:0;margin-top:17.05pt;width:466.5pt;height:2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" fillcolor="#e7e6e6">
                <v:textbox>
                  <w:txbxContent>
                    <w:p w14:paraId="4D5B500C" w14:textId="56374F82" w:rsidR="004D6E84" w:rsidRPr="00337451" w:rsidRDefault="004D6E84" w:rsidP="00F21C69">
                      <w:pPr>
                        <w:rPr>
                          <w:b/>
                        </w:rPr>
                      </w:pPr>
                      <w:r>
                        <w:rPr>
                          <w:b/>
                        </w:rPr>
                        <w:t>Acknowledgement of Receipt</w:t>
                      </w:r>
                    </w:p>
                  </w:txbxContent>
                </v:textbox>
                <w10:wrap type="square" anchorx="margin"/>
              </v:shape>
            </w:pict>
          </mc:Fallback>
        </mc:AlternateContent>
      </w:r>
    </w:p>
    <w:p w14:paraId="237B1B4D" w14:textId="77777777" w:rsidR="00D4614C" w:rsidRDefault="00D4614C" w:rsidP="0090611B">
      <w:pPr>
        <w:jc w:val="both"/>
      </w:pPr>
    </w:p>
    <w:p w14:paraId="24515F3B" w14:textId="5D51BAE0" w:rsidR="0090611B" w:rsidRDefault="0090611B" w:rsidP="0090611B">
      <w:pPr>
        <w:jc w:val="both"/>
      </w:pPr>
      <w:r>
        <w:t>I acknowledge that I have received a copy of this Notification on the date listed below.</w:t>
      </w:r>
    </w:p>
    <w:p w14:paraId="60BF2D14" w14:textId="77777777" w:rsidR="0090611B" w:rsidRDefault="0090611B" w:rsidP="0090611B">
      <w:pPr>
        <w:jc w:val="both"/>
      </w:pPr>
    </w:p>
    <w:p w14:paraId="21313F85" w14:textId="77777777" w:rsidR="0090611B" w:rsidRDefault="0090611B" w:rsidP="0090611B">
      <w:pPr>
        <w:spacing w:after="0" w:line="240" w:lineRule="auto"/>
        <w:jc w:val="both"/>
      </w:pPr>
      <w:r>
        <w:t>____________________________________</w:t>
      </w:r>
      <w:r>
        <w:tab/>
      </w:r>
      <w:r>
        <w:tab/>
        <w:t>______________________________________</w:t>
      </w:r>
    </w:p>
    <w:p w14:paraId="405F2BD4" w14:textId="44D314C4" w:rsidR="00E3302D" w:rsidRPr="000F2D08" w:rsidRDefault="0090611B" w:rsidP="00220D3A">
      <w:pPr>
        <w:spacing w:after="0" w:line="240" w:lineRule="auto"/>
        <w:jc w:val="both"/>
      </w:pPr>
      <w:r>
        <w:t>Name</w:t>
      </w:r>
      <w:r>
        <w:tab/>
      </w:r>
      <w:r>
        <w:tab/>
      </w:r>
      <w:r>
        <w:tab/>
      </w:r>
      <w:r>
        <w:tab/>
      </w:r>
      <w:r>
        <w:tab/>
      </w:r>
      <w:r>
        <w:tab/>
      </w:r>
      <w:r>
        <w:tab/>
        <w:t>Date</w:t>
      </w:r>
    </w:p>
    <w:sectPr w:rsidR="00E3302D" w:rsidRPr="000F2D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4EEC" w14:textId="77777777" w:rsidR="004D6E84" w:rsidRDefault="004D6E84" w:rsidP="00373503">
      <w:pPr>
        <w:spacing w:after="0" w:line="240" w:lineRule="auto"/>
      </w:pPr>
      <w:r>
        <w:separator/>
      </w:r>
    </w:p>
  </w:endnote>
  <w:endnote w:type="continuationSeparator" w:id="0">
    <w:p w14:paraId="0D231629" w14:textId="77777777" w:rsidR="004D6E84" w:rsidRDefault="004D6E84" w:rsidP="0037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E082" w14:textId="15E67344" w:rsidR="004D6E84" w:rsidRPr="008049EF" w:rsidRDefault="004D6E84" w:rsidP="008049EF">
    <w:pPr>
      <w:pStyle w:val="Footer"/>
      <w:jc w:val="center"/>
      <w:rPr>
        <w:sz w:val="20"/>
        <w:szCs w:val="20"/>
      </w:rPr>
    </w:pPr>
    <w:r>
      <w:rPr>
        <w:sz w:val="20"/>
        <w:szCs w:val="20"/>
      </w:rPr>
      <w:t xml:space="preserve">Mississippi State University – Office of </w:t>
    </w:r>
    <w:r w:rsidR="00D411DA">
      <w:rPr>
        <w:sz w:val="20"/>
        <w:szCs w:val="20"/>
      </w:rPr>
      <w:t>Civil Rights Compliance</w:t>
    </w:r>
  </w:p>
  <w:p w14:paraId="3C2FB1EB" w14:textId="77777777" w:rsidR="004D6E84" w:rsidRPr="008049EF" w:rsidRDefault="004D6E84" w:rsidP="008049EF">
    <w:pPr>
      <w:pStyle w:val="Footer"/>
      <w:jc w:val="center"/>
      <w:rPr>
        <w:sz w:val="20"/>
        <w:szCs w:val="20"/>
      </w:rPr>
    </w:pPr>
    <w:r w:rsidRPr="008049EF">
      <w:rPr>
        <w:sz w:val="20"/>
        <w:szCs w:val="20"/>
      </w:rPr>
      <w:t>Email: titleix@msstate.edu  Phone: 662-325-8124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571E" w14:textId="77777777" w:rsidR="004D6E84" w:rsidRDefault="004D6E84" w:rsidP="00373503">
      <w:pPr>
        <w:spacing w:after="0" w:line="240" w:lineRule="auto"/>
      </w:pPr>
      <w:r>
        <w:separator/>
      </w:r>
    </w:p>
  </w:footnote>
  <w:footnote w:type="continuationSeparator" w:id="0">
    <w:p w14:paraId="6B385177" w14:textId="77777777" w:rsidR="004D6E84" w:rsidRDefault="004D6E84" w:rsidP="00373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E916EE6" w14:textId="181D0064" w:rsidR="004D6E84" w:rsidRDefault="004D6E84">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r>
          <w:rPr>
            <w:b/>
            <w:bCs/>
            <w:sz w:val="24"/>
            <w:szCs w:val="24"/>
          </w:rPr>
          <w:tab/>
          <w:t xml:space="preserve">                                                                                                                               </w:t>
        </w:r>
        <w:r>
          <w:rPr>
            <w:bCs/>
            <w:sz w:val="20"/>
            <w:szCs w:val="20"/>
          </w:rPr>
          <w:t>MSU-TIX-FORM 1</w:t>
        </w:r>
      </w:p>
    </w:sdtContent>
  </w:sdt>
  <w:p w14:paraId="0C5850C3" w14:textId="77777777" w:rsidR="004D6E84" w:rsidRDefault="004D6E84" w:rsidP="003735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551F"/>
    <w:multiLevelType w:val="hybridMultilevel"/>
    <w:tmpl w:val="AAAE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3510D"/>
    <w:multiLevelType w:val="hybridMultilevel"/>
    <w:tmpl w:val="01822A00"/>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F6CD0"/>
    <w:multiLevelType w:val="hybridMultilevel"/>
    <w:tmpl w:val="80D29964"/>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E7D7A"/>
    <w:multiLevelType w:val="hybridMultilevel"/>
    <w:tmpl w:val="0C7E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24FA0"/>
    <w:multiLevelType w:val="hybridMultilevel"/>
    <w:tmpl w:val="DD00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F2E7A"/>
    <w:multiLevelType w:val="hybridMultilevel"/>
    <w:tmpl w:val="3C54D38C"/>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544FC"/>
    <w:multiLevelType w:val="hybridMultilevel"/>
    <w:tmpl w:val="97A4F190"/>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E1"/>
    <w:rsid w:val="00006D83"/>
    <w:rsid w:val="00024777"/>
    <w:rsid w:val="00030980"/>
    <w:rsid w:val="00054B2C"/>
    <w:rsid w:val="0008497F"/>
    <w:rsid w:val="000F28A4"/>
    <w:rsid w:val="000F2D08"/>
    <w:rsid w:val="001273DA"/>
    <w:rsid w:val="001448E3"/>
    <w:rsid w:val="00167F17"/>
    <w:rsid w:val="00170F16"/>
    <w:rsid w:val="00192BE6"/>
    <w:rsid w:val="001D6984"/>
    <w:rsid w:val="001D7248"/>
    <w:rsid w:val="001F2759"/>
    <w:rsid w:val="00220D3A"/>
    <w:rsid w:val="00297EF1"/>
    <w:rsid w:val="002C4697"/>
    <w:rsid w:val="00337451"/>
    <w:rsid w:val="00373503"/>
    <w:rsid w:val="003A5C04"/>
    <w:rsid w:val="003B079D"/>
    <w:rsid w:val="00413B3D"/>
    <w:rsid w:val="00472E67"/>
    <w:rsid w:val="004D6E84"/>
    <w:rsid w:val="004E73E5"/>
    <w:rsid w:val="00567501"/>
    <w:rsid w:val="005A2E3D"/>
    <w:rsid w:val="005C26AC"/>
    <w:rsid w:val="0062101B"/>
    <w:rsid w:val="00646228"/>
    <w:rsid w:val="006A6236"/>
    <w:rsid w:val="006D33DA"/>
    <w:rsid w:val="00725723"/>
    <w:rsid w:val="00727374"/>
    <w:rsid w:val="007A7225"/>
    <w:rsid w:val="007D09F9"/>
    <w:rsid w:val="007E0497"/>
    <w:rsid w:val="00801D78"/>
    <w:rsid w:val="008049EF"/>
    <w:rsid w:val="0082151D"/>
    <w:rsid w:val="0090611B"/>
    <w:rsid w:val="009246BE"/>
    <w:rsid w:val="0095045C"/>
    <w:rsid w:val="0095647A"/>
    <w:rsid w:val="00A4710C"/>
    <w:rsid w:val="00B132CC"/>
    <w:rsid w:val="00B22FB1"/>
    <w:rsid w:val="00B46696"/>
    <w:rsid w:val="00B82C48"/>
    <w:rsid w:val="00B8487E"/>
    <w:rsid w:val="00BC1F85"/>
    <w:rsid w:val="00BC4950"/>
    <w:rsid w:val="00BF7114"/>
    <w:rsid w:val="00C634FF"/>
    <w:rsid w:val="00CF6136"/>
    <w:rsid w:val="00D411DA"/>
    <w:rsid w:val="00D4614C"/>
    <w:rsid w:val="00DA2890"/>
    <w:rsid w:val="00E3302D"/>
    <w:rsid w:val="00ED2E4C"/>
    <w:rsid w:val="00F21C69"/>
    <w:rsid w:val="00F547E1"/>
    <w:rsid w:val="00FE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5799"/>
  <w15:chartTrackingRefBased/>
  <w15:docId w15:val="{72799517-2E68-4240-A4DF-797C1264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C4950"/>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BC4950"/>
    <w:rPr>
      <w:i/>
      <w:iCs/>
      <w:color w:val="000000" w:themeColor="text1"/>
    </w:rPr>
  </w:style>
  <w:style w:type="paragraph" w:styleId="ListParagraph">
    <w:name w:val="List Paragraph"/>
    <w:basedOn w:val="Normal"/>
    <w:uiPriority w:val="34"/>
    <w:qFormat/>
    <w:rsid w:val="00ED2E4C"/>
    <w:pPr>
      <w:ind w:left="720"/>
      <w:contextualSpacing/>
    </w:pPr>
  </w:style>
  <w:style w:type="table" w:styleId="TableGrid">
    <w:name w:val="Table Grid"/>
    <w:basedOn w:val="TableNormal"/>
    <w:uiPriority w:val="39"/>
    <w:rsid w:val="00ED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503"/>
  </w:style>
  <w:style w:type="paragraph" w:styleId="Footer">
    <w:name w:val="footer"/>
    <w:basedOn w:val="Normal"/>
    <w:link w:val="FooterChar"/>
    <w:uiPriority w:val="99"/>
    <w:unhideWhenUsed/>
    <w:rsid w:val="00373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503"/>
  </w:style>
  <w:style w:type="character" w:styleId="Hyperlink">
    <w:name w:val="Hyperlink"/>
    <w:basedOn w:val="DefaultParagraphFont"/>
    <w:uiPriority w:val="99"/>
    <w:unhideWhenUsed/>
    <w:rsid w:val="008049EF"/>
    <w:rPr>
      <w:color w:val="0563C1" w:themeColor="hyperlink"/>
      <w:u w:val="single"/>
    </w:rPr>
  </w:style>
  <w:style w:type="paragraph" w:styleId="BalloonText">
    <w:name w:val="Balloon Text"/>
    <w:basedOn w:val="Normal"/>
    <w:link w:val="BalloonTextChar"/>
    <w:uiPriority w:val="99"/>
    <w:semiHidden/>
    <w:unhideWhenUsed/>
    <w:rsid w:val="00646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28"/>
    <w:rPr>
      <w:rFonts w:ascii="Segoe UI" w:hAnsi="Segoe UI" w:cs="Segoe UI"/>
      <w:sz w:val="18"/>
      <w:szCs w:val="18"/>
    </w:rPr>
  </w:style>
  <w:style w:type="character" w:styleId="UnresolvedMention">
    <w:name w:val="Unresolved Mention"/>
    <w:basedOn w:val="DefaultParagraphFont"/>
    <w:uiPriority w:val="99"/>
    <w:semiHidden/>
    <w:unhideWhenUsed/>
    <w:rsid w:val="0003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4B0B-17DD-47DA-9A95-E765C481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wbh177</dc:creator>
  <cp:keywords/>
  <dc:description/>
  <cp:lastModifiedBy>Harvey, Brett</cp:lastModifiedBy>
  <cp:revision>6</cp:revision>
  <cp:lastPrinted>2020-08-17T14:23:00Z</cp:lastPrinted>
  <dcterms:created xsi:type="dcterms:W3CDTF">2020-08-17T21:07:00Z</dcterms:created>
  <dcterms:modified xsi:type="dcterms:W3CDTF">2021-06-07T14:39:00Z</dcterms:modified>
</cp:coreProperties>
</file>